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0B1AA1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bookmarkStart w:id="0" w:name="_GoBack"/>
      <w:bookmarkEnd w:id="0"/>
      <w:r>
        <w:rPr>
          <w:rStyle w:val="5"/>
          <w:color w:val="FF8124"/>
        </w:rPr>
        <w:t>AI魔法工具箱：</w:t>
      </w:r>
    </w:p>
    <w:p w14:paraId="0527622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t>机器学习、深度学习、自然语言处理、语义分析、知识图谱、多模态学习、智能推荐系统、计算机视觉、语音识别和合成、文本生成、信息检索、自动摘要、文档解析、机器翻译、情感分析、数据可视化。</w:t>
      </w:r>
    </w:p>
    <w:p w14:paraId="62BDBB4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01</w:t>
      </w:r>
    </w:p>
    <w:p w14:paraId="583D57A0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ChatAnswer—图书馆智能参考咨询系统</w:t>
      </w:r>
    </w:p>
    <w:p w14:paraId="084A29E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62"/>
      </w:pPr>
      <w:r>
        <w:t>基于AI的图书馆智能咨询系统，能够快速理解并用自然语言回答读者的各类问题，提供更智能化的服务体验。</w:t>
      </w:r>
    </w:p>
    <w:p w14:paraId="01CE938D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4310" cy="2924810"/>
            <wp:effectExtent l="0" t="0" r="2540" b="8890"/>
            <wp:docPr id="13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 descr="IMG_26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4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422B1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02</w:t>
      </w:r>
    </w:p>
    <w:p w14:paraId="09A9C79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ChatResearch—智能语义发现平台</w:t>
      </w:r>
    </w:p>
    <w:p w14:paraId="48A6771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智能学术探索平台，基于语义发现，深度理解检索与研究意图，打破资源在语种上的界限，提供全面精准的学术资源检索，助力高效科研。</w:t>
      </w:r>
    </w:p>
    <w:p w14:paraId="4AA8A7A6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4470400"/>
            <wp:effectExtent l="0" t="0" r="3175" b="6350"/>
            <wp:docPr id="19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" descr="IMG_26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470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985F6D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03</w:t>
      </w:r>
    </w:p>
    <w:p w14:paraId="543AE9A1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ChatDiscovery—跨模态知识发现平台</w:t>
      </w:r>
    </w:p>
    <w:p w14:paraId="0AB946C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整合期刊、图书、图像、音视频等多种资源，打破资源间的模态界限，仅需提出简单的问题，即可迅速精确从海量信息中定位最具价值的知识。</w:t>
      </w:r>
    </w:p>
    <w:p w14:paraId="5AE0BC6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4DB15EF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3F965A36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6419215"/>
            <wp:effectExtent l="0" t="0" r="3175" b="635"/>
            <wp:docPr id="15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 descr="IMG_26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4192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6539230"/>
            <wp:effectExtent l="0" t="0" r="3175" b="13970"/>
            <wp:docPr id="6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 descr="IMG_26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539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5591175"/>
            <wp:effectExtent l="0" t="0" r="3175" b="9525"/>
            <wp:docPr id="3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3" descr="IMG_26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5624195"/>
            <wp:effectExtent l="0" t="0" r="3175" b="14605"/>
            <wp:docPr id="7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4" descr="IMG_26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624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846C74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155C6C3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 w14:paraId="4AC49968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04</w:t>
      </w:r>
    </w:p>
    <w:p w14:paraId="6E13415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ChatScholar—“酷学术”智能学术平台</w:t>
      </w:r>
    </w:p>
    <w:p w14:paraId="4496247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专业的自主学习与学术研究辅助工具，实现智能化语义文献推荐、在线即时翻译、实时网页与文档问答，以及高效的引用管理，适用于各种研学场景。</w:t>
      </w:r>
    </w:p>
    <w:p w14:paraId="7410F905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4217670"/>
            <wp:effectExtent l="0" t="0" r="3175" b="11430"/>
            <wp:docPr id="8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IMG_27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17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F81BF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05</w:t>
      </w:r>
    </w:p>
    <w:p w14:paraId="3114DD53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ChatLanguage—多语种智能翻译与语法校对系统</w:t>
      </w:r>
    </w:p>
    <w:p w14:paraId="0632AC39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基于AI的智能翻译与语法校对系统，提供流畅自然的多语言翻译，智能识别语法错误提出修改建议，实现对语言问题的一站式解决。</w:t>
      </w:r>
    </w:p>
    <w:p w14:paraId="0BC28157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4310" cy="3145155"/>
            <wp:effectExtent l="0" t="0" r="2540" b="17145"/>
            <wp:docPr id="9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 descr="IMG_27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5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C41E1C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06</w:t>
      </w:r>
    </w:p>
    <w:p w14:paraId="3575BC1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ChatDocuments—深度文档解析学习工具</w:t>
      </w:r>
    </w:p>
    <w:p w14:paraId="5D31B95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面向研究人员的智能文献解析工具。实现对文献的深度解析，快速提炼要点，支持文档问答、自建知识库等功能，提高文献学习与研读效率。</w:t>
      </w:r>
    </w:p>
    <w:p w14:paraId="0DB35D13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4310" cy="4201160"/>
            <wp:effectExtent l="0" t="0" r="2540" b="0"/>
            <wp:docPr id="10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7" descr="IMG_27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01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9EA9B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07</w:t>
      </w:r>
    </w:p>
    <w:p w14:paraId="338F5C3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ChatData—深度数据智能分析工具</w:t>
      </w:r>
    </w:p>
    <w:p w14:paraId="4B80843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基于智能分析实现数据价值的深度挖掘，自动生成可交互的可视化图表，智能获取解析数据，使复杂数据内容一目了然，大幅提升分析效率。</w:t>
      </w:r>
    </w:p>
    <w:p w14:paraId="00565E97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3729355"/>
            <wp:effectExtent l="0" t="0" r="3175" b="4445"/>
            <wp:docPr id="23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8" descr="IMG_27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29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2D7D28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08</w:t>
      </w:r>
    </w:p>
    <w:p w14:paraId="5D26A74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ChatModels—多模型语言互动平台</w:t>
      </w:r>
    </w:p>
    <w:p w14:paraId="32DCB145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6"/>
      </w:pPr>
      <w:r>
        <w:t>集成多种先进的大型语言模型，提供多模型互动体验，实现跨模型对比分析，帮助用户解决学术、科研、工作、学习、写作、生活中等全方位问题。</w:t>
      </w:r>
    </w:p>
    <w:p w14:paraId="5C8C351C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4310" cy="3308985"/>
            <wp:effectExtent l="0" t="0" r="2540" b="5715"/>
            <wp:docPr id="21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 descr="IMG_27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8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3EB2B4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09</w:t>
      </w:r>
    </w:p>
    <w:p w14:paraId="3C916D47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ChatAcademic—智能学术写作平台</w:t>
      </w:r>
    </w:p>
    <w:p w14:paraId="685A109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覆盖科研写作流程的各个环节，从构思选题、摘要提炼，到策划实验设计、综合文献回顾，再到深入数据分析。提供学术写作知识图谱与知识库，为科研作者提供全方位的辅助支持。</w:t>
      </w:r>
    </w:p>
    <w:p w14:paraId="1376A2EA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5273675"/>
            <wp:effectExtent l="0" t="0" r="3175" b="3175"/>
            <wp:docPr id="20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7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C50DFF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10</w:t>
      </w:r>
    </w:p>
    <w:p w14:paraId="083536BC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ChatPPT—智能演示文稿生成平台</w:t>
      </w:r>
    </w:p>
    <w:p w14:paraId="5D568FCE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基于先进的大语言模型技术，您仅需输入标题或文档内容，即可快速构建逻辑，一键式生成高质量专业演示文稿PPT，同时内嵌丰富多样的PPT模板。</w:t>
      </w:r>
    </w:p>
    <w:p w14:paraId="3792DC18"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3429635"/>
            <wp:effectExtent l="0" t="0" r="3175" b="18415"/>
            <wp:docPr id="22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27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29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5BB6AEA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11</w:t>
      </w:r>
    </w:p>
    <w:p w14:paraId="2BEF90BB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5"/>
        </w:rPr>
        <w:t>ChatTopic—AI学术选题助手</w:t>
      </w:r>
    </w:p>
    <w:p w14:paraId="5273C456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 w:firstLine="448"/>
      </w:pPr>
      <w:r>
        <w:t>作为智能选题平台，我们融合中图分类法、千万级文献和专家智慧，提供9个创新选题方案和深度分析报告，涵盖文献生态、方法论适配等关键维度。无论是交叉研究还是前沿探索，ChatTopic都是您可靠的学术伙伴。</w:t>
      </w:r>
    </w:p>
    <w:p w14:paraId="0EC30530"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73675" cy="2524125"/>
            <wp:effectExtent l="0" t="0" r="3175" b="9525"/>
            <wp:docPr id="1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2" descr="IMG_27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E947E03"/>
    <w:rsid w:val="54B06A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945</Words>
  <Characters>1091</Characters>
  <Lines>0</Lines>
  <Paragraphs>0</Paragraphs>
  <TotalTime>0</TotalTime>
  <ScaleCrop>false</ScaleCrop>
  <LinksUpToDate>false</LinksUpToDate>
  <CharactersWithSpaces>1091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2025-04-14T06:27:00Z</dcterms:created>
  <dc:creator>HP</dc:creator>
  <cp:lastModifiedBy>楚林</cp:lastModifiedBy>
  <dcterms:modified xsi:type="dcterms:W3CDTF">2025-04-17T07:37:36Z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DocerSaveRecord">
    <vt:lpwstr>eyJoZGlkIjoiMjU4OTBlMTdiYzljOTJhMTJkMjBhZWE1MzdkMzk4ZDgiLCJ1c2VySWQiOiI0NDM5MTY3MDYifQ==</vt:lpwstr>
  </property>
  <property fmtid="{D5CDD505-2E9C-101B-9397-08002B2CF9AE}" pid="4" name="ICV">
    <vt:lpwstr>4B57A6C212B940768FE730829222B0C9_13</vt:lpwstr>
  </property>
</Properties>
</file>